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33" w:line="234" w:lineRule="auto"/>
        <w:ind w:left="2675" w:right="569" w:hanging="2010"/>
        <w:rPr>
          <w:rFonts w:hint="eastAsia" w:ascii="方正小标宋简体" w:hAnsi="方正小标宋简体" w:eastAsia="方正小标宋简体" w:cs="方正小标宋简体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8"/>
          <w:sz w:val="41"/>
          <w:szCs w:val="41"/>
        </w:rPr>
        <w:t>党的二十届三中全会、全国教育大会精神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41"/>
          <w:szCs w:val="41"/>
        </w:rPr>
        <w:t>研究课题选题指南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right="73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习近平总书记关于全面深化改革的重要论述研究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="0" w:leftChars="0" w:right="730" w:rightChars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进一步全面深化改革的重大理论和实践问题研究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Chars="0" w:right="730" w:rightChars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3.中国式现代化与改革开放的互动关系研究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atLeast"/>
        <w:ind w:right="2020" w:firstLine="628" w:firstLineChars="200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4.制度性开放的理论内涵与实践路径研究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atLeast"/>
        <w:ind w:right="2020" w:firstLine="6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5.完善党中央重大决策部署落实机制研究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560" w:lineRule="atLeast"/>
        <w:ind w:right="730" w:firstLine="632" w:firstLineChars="200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6.深化教育科技人才一体化发展体制机制改革研究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560" w:lineRule="atLeast"/>
        <w:ind w:right="730" w:firstLine="6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7.完善城乡融合发展体制机制研究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atLeast"/>
        <w:ind w:right="1380" w:firstLine="628" w:firstLineChars="200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8.完善推进高质量共建“一带一路”机制研究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atLeast"/>
        <w:ind w:right="1380" w:firstLine="6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9.健全全过程人民民主制度体系研究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560" w:lineRule="atLeast"/>
        <w:ind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10.完善共建共治共享的社会治理制度研究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560" w:lineRule="atLeast"/>
        <w:ind w:firstLine="6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11.健全促进实体经济和数字经济深度融合制度研究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560" w:lineRule="atLeast"/>
        <w:ind w:firstLine="6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12.完善舆论引导机制和舆情应对协同机制研究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560" w:lineRule="atLeast"/>
        <w:ind w:right="900" w:firstLine="628" w:firstLineChars="200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13.党的二十届三中全会精神融入思政课教学研究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560" w:lineRule="atLeast"/>
        <w:ind w:right="900" w:firstLine="6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14.教育的政治属性、人民属性、战略属性研究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560" w:lineRule="atLeast"/>
        <w:ind w:firstLine="6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15.新时代教育事业的格局性变化研究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60" w:lineRule="atLeast"/>
        <w:ind w:right="122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16.建设教育强国要处理好的五对重大关系研究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60" w:lineRule="atLeast"/>
        <w:ind w:right="122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17.思政课运用新时代伟大变革成功案例集研究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60" w:lineRule="atLeast"/>
        <w:ind w:right="122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18.优化高等教育布局的重点问题研究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atLeast"/>
        <w:ind w:right="1363" w:rightChars="0" w:firstLine="588" w:firstLineChars="200"/>
        <w:textAlignment w:val="baseline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19.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教育强国视域下高校学科设置调整机制研究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atLeast"/>
        <w:ind w:right="1363" w:rightChars="0" w:firstLine="59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20.教育强国视域下高校人才培养模式研究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60" w:lineRule="atLeast"/>
        <w:ind w:firstLine="59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21.加强交叉学科建设的实践研究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560" w:lineRule="atLeast"/>
        <w:ind w:right="2603" w:firstLine="5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22.强化校企科研合作的突出问题研究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560" w:lineRule="atLeast"/>
        <w:ind w:right="2603" w:firstLine="59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23.数智化赋能职业教育体系建设研究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560" w:lineRule="atLeast"/>
        <w:ind w:right="2603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24.培养大国工匠的机制保障研究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atLeast"/>
        <w:ind w:firstLine="59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25.优化区域教育资源配置的体制机制研究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560" w:lineRule="atLeast"/>
        <w:ind w:right="63" w:firstLine="592" w:firstLineChars="200"/>
        <w:textAlignment w:val="baseline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26.协同提升义务教育课堂教学水平和课后服务质量研究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560" w:lineRule="atLeast"/>
        <w:ind w:right="63" w:firstLine="5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27.教育数字化助推教育现代化战略研究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60" w:lineRule="atLeast"/>
        <w:ind w:right="1333" w:firstLine="592" w:firstLineChars="200"/>
        <w:textAlignment w:val="baseline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28.提升终身学习公共服务水平的实践路径研究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60" w:lineRule="atLeast"/>
        <w:ind w:right="1333" w:firstLine="5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29.加强教师的教育家精神研究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560" w:lineRule="atLeast"/>
        <w:ind w:firstLine="5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30.教育综合改革的整体性系统性协同性研究</w:t>
      </w:r>
    </w:p>
    <w:sectPr>
      <w:footerReference r:id="rId5" w:type="default"/>
      <w:pgSz w:w="11900" w:h="16840"/>
      <w:pgMar w:top="2098" w:right="1474" w:bottom="1414" w:left="1587" w:header="0" w:footer="10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297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7"/>
        <w:sz w:val="33"/>
        <w:szCs w:val="33"/>
      </w:rPr>
      <w:t>—21—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4F2E7"/>
    <w:multiLevelType w:val="singleLevel"/>
    <w:tmpl w:val="2964F2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wMmIyOGY5YzMyODM0MWU3ZjJhNTA2YmIwYjM1ZDIifQ=="/>
  </w:docVars>
  <w:rsids>
    <w:rsidRoot w:val="00000000"/>
    <w:rsid w:val="3F9B6ADD"/>
    <w:rsid w:val="533C1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Office_12.1.0.16309_F1E327BC-269C-435d-A152-05C5408002CA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2024-10-30T10:58:00Z</dcterms:created>
  <dc:creator>Kingsoft-PDF</dc:creator>
  <cp:lastModifiedBy>巴扎嘿</cp:lastModifiedBy>
  <dcterms:modified xsi:type="dcterms:W3CDTF">2024-10-30T08:43:23Z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2024-10-30T10:58:06Z</vt:filetime>
  </property>
  <property fmtid="{D5CDD505-2E9C-101B-9397-08002B2CF9AE}" pid="4" name="UsrData">
    <vt:lpwstr>6721a0b8e7e5c30020877a54wl</vt:lpwstr>
  </property>
  <property fmtid="{D5CDD505-2E9C-101B-9397-08002B2CF9AE}" pid="5" name="KSOProductBuildVer">
    <vt:lpwstr>2052-12.1.0.16309</vt:lpwstr>
  </property>
  <property fmtid="{D5CDD505-2E9C-101B-9397-08002B2CF9AE}" pid="6" name="ICV">
    <vt:lpwstr>5A48A805BB724201AC650B97A7DDD722_13</vt:lpwstr>
  </property>
</Properties>
</file>